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FA6" w:rsidRPr="00C30AAC" w:rsidRDefault="00612FA6" w:rsidP="00612FA6">
      <w:pPr>
        <w:pStyle w:val="Header"/>
        <w:rPr>
          <w:rStyle w:val="PageNumber"/>
          <w:rFonts w:ascii="Times New Roman" w:hAnsi="Times New Roman"/>
        </w:rPr>
      </w:pPr>
      <w:r>
        <w:rPr>
          <w:rStyle w:val="PageNumber"/>
          <w:rFonts w:ascii="Times New Roman" w:hAnsi="Times New Roman"/>
          <w:b/>
        </w:rPr>
        <w:t xml:space="preserve">REVISIONS TO POLICY STATEMENT:   </w:t>
      </w:r>
      <w:r>
        <w:rPr>
          <w:rStyle w:val="PageNumber"/>
          <w:rFonts w:ascii="Times New Roman" w:hAnsi="Times New Roman"/>
          <w:b/>
        </w:rPr>
        <w:fldChar w:fldCharType="begin">
          <w:ffData>
            <w:name w:val="Check1"/>
            <w:enabled/>
            <w:calcOnExit w:val="0"/>
            <w:checkBox>
              <w:sizeAuto/>
              <w:default w:val="0"/>
            </w:checkBox>
          </w:ffData>
        </w:fldChar>
      </w:r>
      <w:bookmarkStart w:id="0" w:name="Check1"/>
      <w:r>
        <w:rPr>
          <w:rStyle w:val="PageNumber"/>
          <w:rFonts w:ascii="Times New Roman" w:hAnsi="Times New Roman"/>
          <w:b/>
        </w:rPr>
        <w:instrText xml:space="preserve"> FORMCHECKBOX </w:instrText>
      </w:r>
      <w:r w:rsidR="00B11073">
        <w:rPr>
          <w:rStyle w:val="PageNumber"/>
          <w:rFonts w:ascii="Times New Roman" w:hAnsi="Times New Roman"/>
          <w:b/>
        </w:rPr>
      </w:r>
      <w:r w:rsidR="00B11073">
        <w:rPr>
          <w:rStyle w:val="PageNumber"/>
          <w:rFonts w:ascii="Times New Roman" w:hAnsi="Times New Roman"/>
          <w:b/>
        </w:rPr>
        <w:fldChar w:fldCharType="separate"/>
      </w:r>
      <w:r>
        <w:rPr>
          <w:rStyle w:val="PageNumber"/>
          <w:rFonts w:ascii="Times New Roman" w:hAnsi="Times New Roman"/>
          <w:b/>
        </w:rPr>
        <w:fldChar w:fldCharType="end"/>
      </w:r>
      <w:bookmarkEnd w:id="0"/>
      <w:r>
        <w:rPr>
          <w:rStyle w:val="PageNumber"/>
          <w:rFonts w:ascii="Times New Roman" w:hAnsi="Times New Roman"/>
          <w:b/>
        </w:rPr>
        <w:t xml:space="preserve">YES    </w:t>
      </w:r>
      <w:bookmarkStart w:id="1" w:name="Check2"/>
      <w:r>
        <w:rPr>
          <w:rStyle w:val="PageNumber"/>
          <w:rFonts w:ascii="Times New Roman" w:hAnsi="Times New Roman"/>
          <w:b/>
        </w:rPr>
        <w:fldChar w:fldCharType="begin">
          <w:ffData>
            <w:name w:val="Check2"/>
            <w:enabled/>
            <w:calcOnExit w:val="0"/>
            <w:checkBox>
              <w:sizeAuto/>
              <w:default w:val="1"/>
            </w:checkBox>
          </w:ffData>
        </w:fldChar>
      </w:r>
      <w:r>
        <w:rPr>
          <w:rStyle w:val="PageNumber"/>
          <w:rFonts w:ascii="Times New Roman" w:hAnsi="Times New Roman"/>
          <w:b/>
        </w:rPr>
        <w:instrText xml:space="preserve"> FORMCHECKBOX </w:instrText>
      </w:r>
      <w:r w:rsidR="00B11073">
        <w:rPr>
          <w:rStyle w:val="PageNumber"/>
          <w:rFonts w:ascii="Times New Roman" w:hAnsi="Times New Roman"/>
          <w:b/>
        </w:rPr>
      </w:r>
      <w:r w:rsidR="00B11073">
        <w:rPr>
          <w:rStyle w:val="PageNumber"/>
          <w:rFonts w:ascii="Times New Roman" w:hAnsi="Times New Roman"/>
          <w:b/>
        </w:rPr>
        <w:fldChar w:fldCharType="separate"/>
      </w:r>
      <w:r>
        <w:rPr>
          <w:rStyle w:val="PageNumber"/>
          <w:rFonts w:ascii="Times New Roman" w:hAnsi="Times New Roman"/>
          <w:b/>
        </w:rPr>
        <w:fldChar w:fldCharType="end"/>
      </w:r>
      <w:bookmarkEnd w:id="1"/>
      <w:r>
        <w:rPr>
          <w:rStyle w:val="PageNumber"/>
          <w:rFonts w:ascii="Times New Roman" w:hAnsi="Times New Roman"/>
          <w:b/>
        </w:rPr>
        <w:t xml:space="preserve"> NO      OTHER REVISIONS:   </w:t>
      </w:r>
      <w:r w:rsidR="00DE3A41">
        <w:rPr>
          <w:rStyle w:val="PageNumber"/>
          <w:rFonts w:ascii="Times New Roman" w:hAnsi="Times New Roman"/>
          <w:b/>
        </w:rPr>
        <w:fldChar w:fldCharType="begin">
          <w:ffData>
            <w:name w:val="Check3"/>
            <w:enabled/>
            <w:calcOnExit w:val="0"/>
            <w:checkBox>
              <w:sizeAuto/>
              <w:default w:val="0"/>
            </w:checkBox>
          </w:ffData>
        </w:fldChar>
      </w:r>
      <w:bookmarkStart w:id="2" w:name="Check3"/>
      <w:r w:rsidR="00DE3A41">
        <w:rPr>
          <w:rStyle w:val="PageNumber"/>
          <w:rFonts w:ascii="Times New Roman" w:hAnsi="Times New Roman"/>
          <w:b/>
        </w:rPr>
        <w:instrText xml:space="preserve"> FORMCHECKBOX </w:instrText>
      </w:r>
      <w:r w:rsidR="00B11073">
        <w:rPr>
          <w:rStyle w:val="PageNumber"/>
          <w:rFonts w:ascii="Times New Roman" w:hAnsi="Times New Roman"/>
          <w:b/>
        </w:rPr>
      </w:r>
      <w:r w:rsidR="00B11073">
        <w:rPr>
          <w:rStyle w:val="PageNumber"/>
          <w:rFonts w:ascii="Times New Roman" w:hAnsi="Times New Roman"/>
          <w:b/>
        </w:rPr>
        <w:fldChar w:fldCharType="separate"/>
      </w:r>
      <w:r w:rsidR="00DE3A41">
        <w:rPr>
          <w:rStyle w:val="PageNumber"/>
          <w:rFonts w:ascii="Times New Roman" w:hAnsi="Times New Roman"/>
          <w:b/>
        </w:rPr>
        <w:fldChar w:fldCharType="end"/>
      </w:r>
      <w:bookmarkEnd w:id="2"/>
      <w:r>
        <w:rPr>
          <w:rStyle w:val="PageNumber"/>
          <w:rFonts w:ascii="Times New Roman" w:hAnsi="Times New Roman"/>
          <w:b/>
        </w:rPr>
        <w:t xml:space="preserve"> YES     </w:t>
      </w:r>
      <w:r w:rsidR="00DE3A41">
        <w:rPr>
          <w:rStyle w:val="PageNumber"/>
          <w:rFonts w:ascii="Times New Roman" w:hAnsi="Times New Roman"/>
          <w:b/>
        </w:rPr>
        <w:fldChar w:fldCharType="begin">
          <w:ffData>
            <w:name w:val="Check4"/>
            <w:enabled/>
            <w:calcOnExit w:val="0"/>
            <w:checkBox>
              <w:sizeAuto/>
              <w:default w:val="1"/>
            </w:checkBox>
          </w:ffData>
        </w:fldChar>
      </w:r>
      <w:bookmarkStart w:id="3" w:name="Check4"/>
      <w:r w:rsidR="00DE3A41">
        <w:rPr>
          <w:rStyle w:val="PageNumber"/>
          <w:rFonts w:ascii="Times New Roman" w:hAnsi="Times New Roman"/>
          <w:b/>
        </w:rPr>
        <w:instrText xml:space="preserve"> FORMCHECKBOX </w:instrText>
      </w:r>
      <w:r w:rsidR="00B11073">
        <w:rPr>
          <w:rStyle w:val="PageNumber"/>
          <w:rFonts w:ascii="Times New Roman" w:hAnsi="Times New Roman"/>
          <w:b/>
        </w:rPr>
      </w:r>
      <w:r w:rsidR="00B11073">
        <w:rPr>
          <w:rStyle w:val="PageNumber"/>
          <w:rFonts w:ascii="Times New Roman" w:hAnsi="Times New Roman"/>
          <w:b/>
        </w:rPr>
        <w:fldChar w:fldCharType="separate"/>
      </w:r>
      <w:r w:rsidR="00DE3A41">
        <w:rPr>
          <w:rStyle w:val="PageNumber"/>
          <w:rFonts w:ascii="Times New Roman" w:hAnsi="Times New Roman"/>
          <w:b/>
        </w:rPr>
        <w:fldChar w:fldCharType="end"/>
      </w:r>
      <w:bookmarkEnd w:id="3"/>
      <w:r>
        <w:rPr>
          <w:rStyle w:val="PageNumber"/>
          <w:rFonts w:ascii="Times New Roman" w:hAnsi="Times New Roman"/>
          <w:b/>
        </w:rPr>
        <w:t xml:space="preserve"> NO</w:t>
      </w:r>
    </w:p>
    <w:p w:rsidR="005805DD" w:rsidRDefault="005805DD">
      <w:pPr>
        <w:tabs>
          <w:tab w:val="left" w:pos="-720"/>
        </w:tabs>
        <w:suppressAutoHyphens/>
        <w:rPr>
          <w:b/>
          <w:spacing w:val="-2"/>
          <w:u w:val="single"/>
        </w:rPr>
      </w:pPr>
    </w:p>
    <w:p w:rsidR="00612FA6" w:rsidRPr="00EC52C4" w:rsidRDefault="00C46D95" w:rsidP="00612FA6">
      <w:pPr>
        <w:tabs>
          <w:tab w:val="left" w:pos="-720"/>
        </w:tabs>
        <w:suppressAutoHyphens/>
        <w:ind w:right="-720"/>
        <w:rPr>
          <w:rFonts w:ascii="Times New Roman" w:hAnsi="Times New Roman"/>
        </w:rPr>
      </w:pPr>
      <w:r>
        <w:rPr>
          <w:rFonts w:ascii="Times New Roman" w:hAnsi="Times New Roman"/>
          <w:b/>
          <w:u w:val="single"/>
        </w:rPr>
        <w:t>APPLIES TO:</w:t>
      </w:r>
    </w:p>
    <w:p w:rsidR="00612FA6" w:rsidRDefault="00612FA6" w:rsidP="00612FA6">
      <w:pPr>
        <w:tabs>
          <w:tab w:val="left" w:pos="-720"/>
        </w:tabs>
        <w:suppressAutoHyphens/>
        <w:ind w:right="-720"/>
        <w:rPr>
          <w:rFonts w:ascii="Times New Roman" w:hAnsi="Times New Roman"/>
        </w:rPr>
      </w:pPr>
      <w:r w:rsidRPr="00EC52C4">
        <w:rPr>
          <w:rFonts w:ascii="Times New Roman" w:hAnsi="Times New Roman"/>
        </w:rPr>
        <w:t>Applies</w:t>
      </w:r>
      <w:r>
        <w:rPr>
          <w:rFonts w:ascii="Times New Roman" w:hAnsi="Times New Roman"/>
        </w:rPr>
        <w:t xml:space="preserve"> to all Northpointe staff, service recipient</w:t>
      </w:r>
      <w:r w:rsidRPr="00EC52C4">
        <w:rPr>
          <w:rFonts w:ascii="Times New Roman" w:hAnsi="Times New Roman"/>
        </w:rPr>
        <w:t>s, and</w:t>
      </w:r>
      <w:r>
        <w:rPr>
          <w:rFonts w:ascii="Times New Roman" w:hAnsi="Times New Roman"/>
        </w:rPr>
        <w:t xml:space="preserve"> complainants. </w:t>
      </w:r>
    </w:p>
    <w:p w:rsidR="00612FA6" w:rsidRDefault="00612FA6">
      <w:pPr>
        <w:tabs>
          <w:tab w:val="left" w:pos="-720"/>
        </w:tabs>
        <w:suppressAutoHyphens/>
        <w:rPr>
          <w:b/>
          <w:spacing w:val="-2"/>
          <w:u w:val="single"/>
        </w:rPr>
      </w:pPr>
    </w:p>
    <w:p w:rsidR="00145517" w:rsidRPr="00145517" w:rsidRDefault="00145517" w:rsidP="00380F07">
      <w:pPr>
        <w:tabs>
          <w:tab w:val="left" w:pos="-720"/>
        </w:tabs>
        <w:suppressAutoHyphens/>
        <w:ind w:right="144"/>
        <w:rPr>
          <w:rFonts w:ascii="Times New Roman" w:hAnsi="Times New Roman"/>
          <w:b/>
          <w:u w:val="single"/>
        </w:rPr>
      </w:pPr>
      <w:r w:rsidRPr="00145517">
        <w:rPr>
          <w:rFonts w:ascii="Times New Roman" w:hAnsi="Times New Roman"/>
          <w:b/>
          <w:u w:val="single"/>
        </w:rPr>
        <w:t xml:space="preserve">POLICY:  </w:t>
      </w:r>
    </w:p>
    <w:p w:rsidR="00145517" w:rsidRPr="00145517" w:rsidRDefault="00145517" w:rsidP="00380F07">
      <w:pPr>
        <w:tabs>
          <w:tab w:val="left" w:pos="-720"/>
        </w:tabs>
        <w:suppressAutoHyphens/>
        <w:ind w:right="144"/>
        <w:rPr>
          <w:rFonts w:ascii="Times New Roman" w:hAnsi="Times New Roman"/>
        </w:rPr>
      </w:pPr>
      <w:r w:rsidRPr="00145517">
        <w:rPr>
          <w:rFonts w:ascii="Times New Roman" w:hAnsi="Times New Roman"/>
        </w:rPr>
        <w:t>It is the polic</w:t>
      </w:r>
      <w:r w:rsidR="00CC0ACF">
        <w:rPr>
          <w:rFonts w:ascii="Times New Roman" w:hAnsi="Times New Roman"/>
        </w:rPr>
        <w:t>y of Northpointe that any service recipient</w:t>
      </w:r>
      <w:r w:rsidRPr="00145517">
        <w:rPr>
          <w:rFonts w:ascii="Times New Roman" w:hAnsi="Times New Roman"/>
        </w:rPr>
        <w:t>, complainant, staff of the Office of Recipient R</w:t>
      </w:r>
      <w:bookmarkStart w:id="4" w:name="_GoBack"/>
      <w:bookmarkEnd w:id="4"/>
      <w:r w:rsidRPr="00145517">
        <w:rPr>
          <w:rFonts w:ascii="Times New Roman" w:hAnsi="Times New Roman"/>
        </w:rPr>
        <w:t>ights or any staff acting on behalf of a recipient shall be protected from harassment or retaliation resulting from recipient rights activities.</w:t>
      </w:r>
    </w:p>
    <w:p w:rsidR="005805DD" w:rsidRPr="00145517" w:rsidRDefault="005805DD" w:rsidP="00380F07">
      <w:pPr>
        <w:tabs>
          <w:tab w:val="left" w:pos="-720"/>
        </w:tabs>
        <w:suppressAutoHyphens/>
        <w:ind w:right="144"/>
        <w:rPr>
          <w:rFonts w:ascii="Times New Roman" w:hAnsi="Times New Roman"/>
          <w:b/>
          <w:spacing w:val="-2"/>
          <w:u w:val="single"/>
        </w:rPr>
      </w:pPr>
    </w:p>
    <w:p w:rsidR="005805DD" w:rsidRPr="00145517" w:rsidRDefault="005805DD" w:rsidP="00380F07">
      <w:pPr>
        <w:tabs>
          <w:tab w:val="left" w:pos="-720"/>
        </w:tabs>
        <w:suppressAutoHyphens/>
        <w:ind w:right="144"/>
        <w:rPr>
          <w:rFonts w:ascii="Times New Roman" w:hAnsi="Times New Roman"/>
        </w:rPr>
      </w:pPr>
      <w:r w:rsidRPr="00145517">
        <w:rPr>
          <w:rFonts w:ascii="Times New Roman" w:hAnsi="Times New Roman"/>
          <w:b/>
          <w:u w:val="single"/>
        </w:rPr>
        <w:t>PURPOSE:</w:t>
      </w:r>
    </w:p>
    <w:p w:rsidR="005805DD" w:rsidRPr="00145517" w:rsidRDefault="00E93D65" w:rsidP="00380F07">
      <w:pPr>
        <w:tabs>
          <w:tab w:val="left" w:pos="-720"/>
        </w:tabs>
        <w:suppressAutoHyphens/>
        <w:ind w:right="144"/>
        <w:rPr>
          <w:rFonts w:ascii="Times New Roman" w:hAnsi="Times New Roman"/>
        </w:rPr>
      </w:pPr>
      <w:r w:rsidRPr="00145517">
        <w:rPr>
          <w:rFonts w:ascii="Times New Roman" w:hAnsi="Times New Roman"/>
        </w:rPr>
        <w:t>To develop a policy to protect persons, from harassment or retaliation, when involved in recipient rights activities.</w:t>
      </w:r>
    </w:p>
    <w:p w:rsidR="005805DD" w:rsidRDefault="005805DD" w:rsidP="00380F07">
      <w:pPr>
        <w:tabs>
          <w:tab w:val="left" w:pos="-720"/>
        </w:tabs>
        <w:suppressAutoHyphens/>
        <w:ind w:right="144"/>
        <w:rPr>
          <w:rFonts w:ascii="Times New Roman" w:hAnsi="Times New Roman"/>
        </w:rPr>
      </w:pPr>
    </w:p>
    <w:p w:rsidR="005805DD" w:rsidRDefault="005805DD" w:rsidP="00380F07">
      <w:pPr>
        <w:tabs>
          <w:tab w:val="left" w:pos="-720"/>
        </w:tabs>
        <w:suppressAutoHyphens/>
        <w:ind w:right="144"/>
        <w:rPr>
          <w:rFonts w:ascii="Times New Roman" w:hAnsi="Times New Roman"/>
        </w:rPr>
      </w:pPr>
      <w:r>
        <w:rPr>
          <w:rFonts w:ascii="Times New Roman" w:hAnsi="Times New Roman"/>
          <w:b/>
          <w:u w:val="single"/>
        </w:rPr>
        <w:t>DEFINITIONS:</w:t>
      </w:r>
    </w:p>
    <w:p w:rsidR="005805DD" w:rsidRDefault="005805DD" w:rsidP="00380F07">
      <w:pPr>
        <w:tabs>
          <w:tab w:val="left" w:pos="-720"/>
        </w:tabs>
        <w:suppressAutoHyphens/>
        <w:ind w:right="144"/>
        <w:rPr>
          <w:rFonts w:ascii="Times New Roman" w:hAnsi="Times New Roman"/>
        </w:rPr>
      </w:pPr>
      <w:r>
        <w:rPr>
          <w:rFonts w:ascii="Times New Roman" w:hAnsi="Times New Roman"/>
        </w:rPr>
        <w:t>Harassment – Words, gestures, or actions which threaten an individual; unreasonably interfere with an individual’s performance; or create an intimidating, hostile, or offensive work or treatment environment.</w:t>
      </w:r>
    </w:p>
    <w:p w:rsidR="00DA527A" w:rsidRDefault="00DA527A" w:rsidP="00380F07">
      <w:pPr>
        <w:tabs>
          <w:tab w:val="left" w:pos="-720"/>
        </w:tabs>
        <w:suppressAutoHyphens/>
        <w:ind w:right="144"/>
        <w:rPr>
          <w:rFonts w:ascii="Times New Roman" w:hAnsi="Times New Roman"/>
        </w:rPr>
      </w:pPr>
    </w:p>
    <w:p w:rsidR="005805DD" w:rsidRDefault="005805DD" w:rsidP="00380F07">
      <w:pPr>
        <w:tabs>
          <w:tab w:val="left" w:pos="-720"/>
        </w:tabs>
        <w:suppressAutoHyphens/>
        <w:ind w:right="144"/>
        <w:rPr>
          <w:rFonts w:ascii="Times New Roman" w:hAnsi="Times New Roman"/>
        </w:rPr>
      </w:pPr>
      <w:r>
        <w:rPr>
          <w:rFonts w:ascii="Times New Roman" w:hAnsi="Times New Roman"/>
        </w:rPr>
        <w:t xml:space="preserve">Retaliation – Unjustified negative actions taken against an individual. Examples include, but are not limited to:  changes in treatment; discharge </w:t>
      </w:r>
      <w:r w:rsidRPr="00380F07">
        <w:rPr>
          <w:rFonts w:ascii="Times New Roman" w:hAnsi="Times New Roman"/>
        </w:rPr>
        <w:t xml:space="preserve">for </w:t>
      </w:r>
      <w:r w:rsidR="00F968D3" w:rsidRPr="00380F07">
        <w:rPr>
          <w:rFonts w:ascii="Times New Roman" w:hAnsi="Times New Roman"/>
        </w:rPr>
        <w:t>un</w:t>
      </w:r>
      <w:r w:rsidRPr="00380F07">
        <w:rPr>
          <w:rFonts w:ascii="Times New Roman" w:hAnsi="Times New Roman"/>
        </w:rPr>
        <w:t>just</w:t>
      </w:r>
      <w:r>
        <w:rPr>
          <w:rFonts w:ascii="Times New Roman" w:hAnsi="Times New Roman"/>
        </w:rPr>
        <w:t xml:space="preserve"> cause; deterioration in performance evaluations, compensation, benefits.</w:t>
      </w:r>
    </w:p>
    <w:p w:rsidR="00E93D65" w:rsidRPr="00E93D65" w:rsidRDefault="00E93D65" w:rsidP="00380F07">
      <w:pPr>
        <w:tabs>
          <w:tab w:val="left" w:pos="-720"/>
        </w:tabs>
        <w:suppressAutoHyphens/>
        <w:ind w:right="144"/>
        <w:rPr>
          <w:rFonts w:ascii="Times New Roman" w:hAnsi="Times New Roman"/>
          <w:color w:val="FF0000"/>
        </w:rPr>
      </w:pPr>
    </w:p>
    <w:p w:rsidR="005805DD" w:rsidRDefault="005805DD" w:rsidP="00380F07">
      <w:pPr>
        <w:tabs>
          <w:tab w:val="left" w:pos="-720"/>
        </w:tabs>
        <w:suppressAutoHyphens/>
        <w:ind w:right="144"/>
        <w:rPr>
          <w:rFonts w:ascii="Times New Roman" w:hAnsi="Times New Roman"/>
        </w:rPr>
      </w:pPr>
      <w:r>
        <w:rPr>
          <w:rFonts w:ascii="Times New Roman" w:hAnsi="Times New Roman"/>
          <w:b/>
          <w:u w:val="single"/>
        </w:rPr>
        <w:t>PROCEDURES:</w:t>
      </w:r>
    </w:p>
    <w:p w:rsidR="005805DD" w:rsidRDefault="005805DD" w:rsidP="00380F07">
      <w:pPr>
        <w:numPr>
          <w:ilvl w:val="0"/>
          <w:numId w:val="2"/>
        </w:numPr>
        <w:tabs>
          <w:tab w:val="left" w:pos="-720"/>
          <w:tab w:val="left" w:pos="1080"/>
        </w:tabs>
        <w:suppressAutoHyphens/>
        <w:ind w:right="144"/>
        <w:rPr>
          <w:rFonts w:ascii="Times New Roman" w:hAnsi="Times New Roman"/>
        </w:rPr>
      </w:pPr>
      <w:r>
        <w:rPr>
          <w:rFonts w:ascii="Times New Roman" w:hAnsi="Times New Roman"/>
        </w:rPr>
        <w:t>An individual who is not a Northpointe employee and who believes he or she is the subject of harassment or retaliation resulting from recipient rights activities should inform the Office of Recipient Rights.</w:t>
      </w:r>
    </w:p>
    <w:p w:rsidR="005805DD" w:rsidRDefault="005805DD" w:rsidP="00380F07">
      <w:pPr>
        <w:tabs>
          <w:tab w:val="left" w:pos="-720"/>
          <w:tab w:val="left" w:pos="1080"/>
        </w:tabs>
        <w:suppressAutoHyphens/>
        <w:ind w:right="144"/>
        <w:rPr>
          <w:rFonts w:ascii="Times New Roman" w:hAnsi="Times New Roman"/>
        </w:rPr>
      </w:pPr>
    </w:p>
    <w:p w:rsidR="005805DD" w:rsidRDefault="005805DD" w:rsidP="00380F07">
      <w:pPr>
        <w:numPr>
          <w:ilvl w:val="0"/>
          <w:numId w:val="2"/>
        </w:numPr>
        <w:tabs>
          <w:tab w:val="left" w:pos="-720"/>
          <w:tab w:val="left" w:pos="1080"/>
        </w:tabs>
        <w:suppressAutoHyphens/>
        <w:ind w:right="144"/>
        <w:rPr>
          <w:rFonts w:ascii="Times New Roman" w:hAnsi="Times New Roman"/>
        </w:rPr>
      </w:pPr>
      <w:r>
        <w:rPr>
          <w:rFonts w:ascii="Times New Roman" w:hAnsi="Times New Roman"/>
        </w:rPr>
        <w:t xml:space="preserve">Any employee who believes he or she has been the subject of any harassment shall complete an Employee Harassment Complaint Form, within three (3) days of the occurrence, and submit the form to his or her immediate supervisor.  The employee may keep a copy of the completed Form.  A complaint may be filed by an employee who was not the target of harassment or retaliation. </w:t>
      </w:r>
    </w:p>
    <w:p w:rsidR="005805DD" w:rsidRDefault="005805DD" w:rsidP="00380F07">
      <w:pPr>
        <w:tabs>
          <w:tab w:val="left" w:pos="-720"/>
        </w:tabs>
        <w:suppressAutoHyphens/>
        <w:ind w:right="144"/>
        <w:rPr>
          <w:rFonts w:ascii="Times New Roman" w:hAnsi="Times New Roman"/>
        </w:rPr>
      </w:pPr>
    </w:p>
    <w:p w:rsidR="005805DD" w:rsidRDefault="005805DD" w:rsidP="00380F07">
      <w:pPr>
        <w:tabs>
          <w:tab w:val="left" w:pos="-720"/>
          <w:tab w:val="left" w:pos="0"/>
          <w:tab w:val="left" w:pos="720"/>
        </w:tabs>
        <w:suppressAutoHyphens/>
        <w:ind w:left="1440" w:right="144" w:hanging="1440"/>
        <w:rPr>
          <w:rFonts w:ascii="Times New Roman" w:hAnsi="Times New Roman"/>
        </w:rPr>
      </w:pPr>
      <w:r>
        <w:rPr>
          <w:rFonts w:ascii="Times New Roman" w:hAnsi="Times New Roman"/>
          <w:b/>
        </w:rPr>
        <w:tab/>
        <w:t>NOTE:</w:t>
      </w:r>
      <w:r>
        <w:rPr>
          <w:rFonts w:ascii="Times New Roman" w:hAnsi="Times New Roman"/>
        </w:rPr>
        <w:tab/>
        <w:t xml:space="preserve">The employee may give verbal notification to his or her immediate supervisor, if appropriate; however, </w:t>
      </w:r>
      <w:r>
        <w:rPr>
          <w:rFonts w:ascii="Times New Roman" w:hAnsi="Times New Roman"/>
          <w:b/>
        </w:rPr>
        <w:t>in all cases</w:t>
      </w:r>
      <w:r>
        <w:rPr>
          <w:rFonts w:ascii="Times New Roman" w:hAnsi="Times New Roman"/>
        </w:rPr>
        <w:t xml:space="preserve">, an Employee Harassment Complaint Form must be completed within the three (3) day time frame. </w:t>
      </w:r>
    </w:p>
    <w:p w:rsidR="005805DD" w:rsidRDefault="005805DD" w:rsidP="00380F07">
      <w:pPr>
        <w:tabs>
          <w:tab w:val="left" w:pos="-720"/>
        </w:tabs>
        <w:suppressAutoHyphens/>
        <w:ind w:right="144"/>
        <w:rPr>
          <w:rFonts w:ascii="Times New Roman" w:hAnsi="Times New Roman"/>
        </w:rPr>
      </w:pPr>
    </w:p>
    <w:p w:rsidR="005805DD" w:rsidRDefault="005805DD" w:rsidP="00380F07">
      <w:pPr>
        <w:numPr>
          <w:ilvl w:val="0"/>
          <w:numId w:val="3"/>
        </w:numPr>
        <w:tabs>
          <w:tab w:val="left" w:pos="-720"/>
          <w:tab w:val="left" w:pos="0"/>
        </w:tabs>
        <w:suppressAutoHyphens/>
        <w:ind w:right="144"/>
        <w:rPr>
          <w:rFonts w:ascii="Times New Roman" w:hAnsi="Times New Roman"/>
        </w:rPr>
      </w:pPr>
      <w:r>
        <w:rPr>
          <w:rFonts w:ascii="Times New Roman" w:hAnsi="Times New Roman"/>
        </w:rPr>
        <w:t xml:space="preserve">The immediate supervisor shall make provisions to ensure the safety of the identified employee, if necessary or appropriate. </w:t>
      </w:r>
    </w:p>
    <w:p w:rsidR="005805DD" w:rsidRDefault="005805DD" w:rsidP="00380F07">
      <w:pPr>
        <w:tabs>
          <w:tab w:val="left" w:pos="-720"/>
          <w:tab w:val="left" w:pos="0"/>
        </w:tabs>
        <w:suppressAutoHyphens/>
        <w:ind w:right="144"/>
        <w:rPr>
          <w:rFonts w:ascii="Times New Roman" w:hAnsi="Times New Roman"/>
        </w:rPr>
      </w:pPr>
    </w:p>
    <w:p w:rsidR="005805DD" w:rsidRDefault="005805DD" w:rsidP="00380F07">
      <w:pPr>
        <w:numPr>
          <w:ilvl w:val="0"/>
          <w:numId w:val="3"/>
        </w:numPr>
        <w:tabs>
          <w:tab w:val="left" w:pos="-720"/>
          <w:tab w:val="left" w:pos="0"/>
        </w:tabs>
        <w:suppressAutoHyphens/>
        <w:ind w:right="144"/>
        <w:rPr>
          <w:rFonts w:ascii="Times New Roman" w:hAnsi="Times New Roman"/>
        </w:rPr>
      </w:pPr>
      <w:r>
        <w:rPr>
          <w:rFonts w:ascii="Times New Roman" w:hAnsi="Times New Roman"/>
        </w:rPr>
        <w:t xml:space="preserve">The immediate supervisor shall investigate the complaint and prepare a written report of the investigation.  The supervisor will give the employee a written response to the complaint with three (3) working days.  A copy of the report will be given to the Director of Human Resources.   All complaints and actions taken to resolve such complaints will be treated confidentially and will be disclosed only when necessary to the investigation and the resolution of the matter. </w:t>
      </w:r>
    </w:p>
    <w:p w:rsidR="005805DD" w:rsidRDefault="005805DD" w:rsidP="00380F07">
      <w:pPr>
        <w:tabs>
          <w:tab w:val="left" w:pos="-720"/>
          <w:tab w:val="left" w:pos="0"/>
        </w:tabs>
        <w:suppressAutoHyphens/>
        <w:ind w:right="144"/>
        <w:rPr>
          <w:rFonts w:ascii="Times New Roman" w:hAnsi="Times New Roman"/>
        </w:rPr>
      </w:pPr>
    </w:p>
    <w:p w:rsidR="005805DD" w:rsidRDefault="005805DD" w:rsidP="00380F07">
      <w:pPr>
        <w:numPr>
          <w:ilvl w:val="0"/>
          <w:numId w:val="3"/>
        </w:numPr>
        <w:tabs>
          <w:tab w:val="left" w:pos="-720"/>
          <w:tab w:val="left" w:pos="0"/>
        </w:tabs>
        <w:suppressAutoHyphens/>
        <w:ind w:right="144"/>
        <w:rPr>
          <w:rFonts w:ascii="Times New Roman" w:hAnsi="Times New Roman"/>
        </w:rPr>
      </w:pPr>
      <w:r>
        <w:rPr>
          <w:rFonts w:ascii="Times New Roman" w:hAnsi="Times New Roman"/>
        </w:rPr>
        <w:t>Where the immediate supervisor was: (1) a participant in the prohibited activity; (2) condoned the activity; (3) failed to respond in writing within three days without good cause; or (4) the response is unsatisfactory, the employee may, at his or her own choosing, bypass the immediate supervisor and submit a written complaint directly to the Director of Human Resources or other such person designated by the employer to handle the complaint.</w:t>
      </w:r>
    </w:p>
    <w:p w:rsidR="005805DD" w:rsidRPr="00145517" w:rsidRDefault="005805DD" w:rsidP="00380F07">
      <w:pPr>
        <w:tabs>
          <w:tab w:val="left" w:pos="-720"/>
        </w:tabs>
        <w:suppressAutoHyphens/>
        <w:ind w:right="144"/>
        <w:rPr>
          <w:rFonts w:ascii="Times New Roman" w:hAnsi="Times New Roman"/>
          <w:bCs/>
        </w:rPr>
      </w:pPr>
    </w:p>
    <w:p w:rsidR="005805DD" w:rsidRDefault="005805DD" w:rsidP="00380F07">
      <w:pPr>
        <w:numPr>
          <w:ilvl w:val="0"/>
          <w:numId w:val="3"/>
        </w:numPr>
        <w:tabs>
          <w:tab w:val="left" w:pos="-720"/>
          <w:tab w:val="left" w:pos="0"/>
        </w:tabs>
        <w:suppressAutoHyphens/>
        <w:ind w:right="144"/>
        <w:rPr>
          <w:rFonts w:ascii="Times New Roman" w:hAnsi="Times New Roman"/>
        </w:rPr>
      </w:pPr>
      <w:r>
        <w:rPr>
          <w:rFonts w:ascii="Times New Roman" w:hAnsi="Times New Roman"/>
        </w:rPr>
        <w:t>In those situations where a violation has been shown to have occurred, immediate action will be taken to remedy the situation.  Further steps will be taken to discourage or prevent future reoccurrences.</w:t>
      </w:r>
    </w:p>
    <w:p w:rsidR="005805DD" w:rsidRDefault="005805DD" w:rsidP="00380F07">
      <w:pPr>
        <w:tabs>
          <w:tab w:val="left" w:pos="-720"/>
          <w:tab w:val="left" w:pos="0"/>
        </w:tabs>
        <w:suppressAutoHyphens/>
        <w:ind w:right="144"/>
        <w:rPr>
          <w:rFonts w:ascii="Times New Roman" w:hAnsi="Times New Roman"/>
        </w:rPr>
      </w:pPr>
    </w:p>
    <w:p w:rsidR="005805DD" w:rsidRDefault="005805DD" w:rsidP="00380F07">
      <w:pPr>
        <w:numPr>
          <w:ilvl w:val="0"/>
          <w:numId w:val="3"/>
        </w:numPr>
        <w:tabs>
          <w:tab w:val="left" w:pos="-720"/>
          <w:tab w:val="left" w:pos="0"/>
        </w:tabs>
        <w:suppressAutoHyphens/>
        <w:ind w:right="144"/>
        <w:rPr>
          <w:rFonts w:ascii="Times New Roman" w:hAnsi="Times New Roman"/>
        </w:rPr>
      </w:pPr>
      <w:r>
        <w:rPr>
          <w:rFonts w:ascii="Times New Roman" w:hAnsi="Times New Roman"/>
        </w:rPr>
        <w:t xml:space="preserve">The original Complaint Form will be forwarded to the Director of Human Resources and will be filed in a separate file. </w:t>
      </w:r>
    </w:p>
    <w:p w:rsidR="00E93D65" w:rsidRDefault="00E93D65" w:rsidP="00380F07">
      <w:pPr>
        <w:tabs>
          <w:tab w:val="left" w:pos="-720"/>
          <w:tab w:val="left" w:pos="0"/>
        </w:tabs>
        <w:suppressAutoHyphens/>
        <w:ind w:right="144"/>
        <w:rPr>
          <w:rFonts w:ascii="Times New Roman" w:hAnsi="Times New Roman"/>
        </w:rPr>
      </w:pPr>
    </w:p>
    <w:p w:rsidR="00E93D65" w:rsidRPr="00145517" w:rsidRDefault="00E93D65" w:rsidP="00380F07">
      <w:pPr>
        <w:tabs>
          <w:tab w:val="left" w:pos="-720"/>
        </w:tabs>
        <w:suppressAutoHyphens/>
        <w:ind w:right="144"/>
        <w:rPr>
          <w:rFonts w:ascii="Times New Roman" w:hAnsi="Times New Roman"/>
        </w:rPr>
      </w:pPr>
      <w:r>
        <w:rPr>
          <w:rFonts w:ascii="Times New Roman" w:hAnsi="Times New Roman"/>
        </w:rPr>
        <w:t xml:space="preserve">8.    </w:t>
      </w:r>
      <w:r w:rsidRPr="00145517">
        <w:rPr>
          <w:rFonts w:ascii="Times New Roman" w:hAnsi="Times New Roman"/>
        </w:rPr>
        <w:t xml:space="preserve">Appropriate disciplinary action shall be taken in accordance with agency Corrective Action policy and </w:t>
      </w:r>
      <w:r w:rsidR="00145517" w:rsidRPr="00145517">
        <w:rPr>
          <w:rFonts w:ascii="Times New Roman" w:hAnsi="Times New Roman"/>
        </w:rPr>
        <w:t xml:space="preserve">                 </w:t>
      </w:r>
      <w:r w:rsidRPr="00145517">
        <w:rPr>
          <w:rFonts w:ascii="Times New Roman" w:hAnsi="Times New Roman"/>
        </w:rPr>
        <w:t xml:space="preserve">procedure if there is evidence of harassment or retaliation. </w:t>
      </w:r>
    </w:p>
    <w:p w:rsidR="005805DD" w:rsidRDefault="005805DD" w:rsidP="00380F07">
      <w:pPr>
        <w:tabs>
          <w:tab w:val="left" w:pos="-720"/>
        </w:tabs>
        <w:suppressAutoHyphens/>
        <w:ind w:right="144"/>
        <w:rPr>
          <w:rFonts w:ascii="Times New Roman" w:hAnsi="Times New Roman"/>
        </w:rPr>
      </w:pPr>
    </w:p>
    <w:p w:rsidR="005805DD" w:rsidRDefault="005805DD" w:rsidP="00380F07">
      <w:pPr>
        <w:tabs>
          <w:tab w:val="left" w:pos="-720"/>
        </w:tabs>
        <w:suppressAutoHyphens/>
        <w:ind w:right="144"/>
        <w:rPr>
          <w:rFonts w:ascii="Times New Roman" w:hAnsi="Times New Roman"/>
          <w:lang w:val="fr-FR"/>
        </w:rPr>
      </w:pPr>
      <w:r>
        <w:rPr>
          <w:rFonts w:ascii="Times New Roman" w:hAnsi="Times New Roman"/>
          <w:b/>
          <w:u w:val="single"/>
          <w:lang w:val="fr-FR"/>
        </w:rPr>
        <w:t>NON-RETALIATION POLICY</w:t>
      </w:r>
      <w:r>
        <w:rPr>
          <w:rFonts w:ascii="Times New Roman" w:hAnsi="Times New Roman"/>
          <w:lang w:val="fr-FR"/>
        </w:rPr>
        <w:t>:</w:t>
      </w:r>
    </w:p>
    <w:p w:rsidR="005805DD" w:rsidRDefault="005805DD" w:rsidP="00380F07">
      <w:pPr>
        <w:tabs>
          <w:tab w:val="left" w:pos="-720"/>
        </w:tabs>
        <w:suppressAutoHyphens/>
        <w:ind w:right="144"/>
        <w:rPr>
          <w:rFonts w:ascii="Times New Roman" w:hAnsi="Times New Roman"/>
        </w:rPr>
      </w:pPr>
      <w:r>
        <w:rPr>
          <w:rFonts w:ascii="Times New Roman" w:hAnsi="Times New Roman"/>
        </w:rPr>
        <w:t xml:space="preserve">The above policy not only strictly prohibits harassment but also prohibits any act of retaliation against an employee who, in good faith, has filed a complaint pursuant to this policy.  Any supervisor, agent, or employee of the employer who is found to have taken actions determined to be retaliatory in nature against a complainant shall be subjected to immediate discipline up to and including immediate discharge.  Any person who believes they were retaliated against for exercising his or her rights under this policy should immediately file a complaint. </w:t>
      </w:r>
    </w:p>
    <w:p w:rsidR="005805DD" w:rsidRDefault="005805DD" w:rsidP="00380F07">
      <w:pPr>
        <w:tabs>
          <w:tab w:val="left" w:pos="-720"/>
          <w:tab w:val="left" w:pos="360"/>
          <w:tab w:val="left" w:pos="1080"/>
        </w:tabs>
        <w:suppressAutoHyphens/>
        <w:ind w:right="144"/>
        <w:rPr>
          <w:rFonts w:ascii="Times New Roman" w:hAnsi="Times New Roman"/>
        </w:rPr>
      </w:pPr>
    </w:p>
    <w:p w:rsidR="005805DD" w:rsidRDefault="005805DD">
      <w:pPr>
        <w:tabs>
          <w:tab w:val="left" w:pos="-720"/>
        </w:tabs>
        <w:suppressAutoHyphens/>
        <w:ind w:right="-720"/>
        <w:rPr>
          <w:rFonts w:ascii="Times New Roman" w:hAnsi="Times New Roman"/>
        </w:rPr>
      </w:pPr>
      <w:r>
        <w:rPr>
          <w:rFonts w:ascii="Times New Roman" w:hAnsi="Times New Roman"/>
          <w:b/>
          <w:u w:val="single"/>
        </w:rPr>
        <w:t>REFERENCES AND LEGAL AUTHORITY:</w:t>
      </w:r>
    </w:p>
    <w:p w:rsidR="005805DD" w:rsidRDefault="005805DD">
      <w:pPr>
        <w:tabs>
          <w:tab w:val="left" w:pos="-720"/>
        </w:tabs>
        <w:suppressAutoHyphens/>
        <w:ind w:right="-720"/>
        <w:rPr>
          <w:rFonts w:ascii="Times New Roman" w:hAnsi="Times New Roman"/>
        </w:rPr>
      </w:pPr>
      <w:r>
        <w:rPr>
          <w:rFonts w:ascii="Times New Roman" w:hAnsi="Times New Roman"/>
        </w:rPr>
        <w:t>Act 258 of the Public Acts of 1974, as amended (Mental Health Code) Section 755</w:t>
      </w:r>
    </w:p>
    <w:p w:rsidR="005805DD" w:rsidRDefault="005805DD">
      <w:pPr>
        <w:tabs>
          <w:tab w:val="left" w:pos="-720"/>
        </w:tabs>
        <w:suppressAutoHyphens/>
        <w:ind w:right="-720"/>
        <w:rPr>
          <w:rFonts w:ascii="Times New Roman" w:hAnsi="Times New Roman"/>
        </w:rPr>
      </w:pPr>
      <w:r>
        <w:rPr>
          <w:rFonts w:ascii="Times New Roman" w:hAnsi="Times New Roman"/>
        </w:rPr>
        <w:t>Act 469 of the Public Acts of 1980 (Whistleblowers Protection Act)</w:t>
      </w:r>
    </w:p>
    <w:p w:rsidR="005805DD" w:rsidRDefault="005805DD">
      <w:pPr>
        <w:tabs>
          <w:tab w:val="left" w:pos="-720"/>
        </w:tabs>
        <w:suppressAutoHyphens/>
        <w:ind w:right="-720"/>
        <w:rPr>
          <w:rFonts w:ascii="Times New Roman" w:hAnsi="Times New Roman"/>
        </w:rPr>
      </w:pPr>
      <w:r>
        <w:rPr>
          <w:rFonts w:ascii="Times New Roman" w:hAnsi="Times New Roman"/>
        </w:rPr>
        <w:t>Northpointe Personnel Policy Manual</w:t>
      </w:r>
    </w:p>
    <w:p w:rsidR="005805DD" w:rsidRDefault="005805DD">
      <w:pPr>
        <w:tabs>
          <w:tab w:val="left" w:pos="-720"/>
        </w:tabs>
        <w:suppressAutoHyphens/>
        <w:ind w:right="-720"/>
        <w:rPr>
          <w:rFonts w:ascii="Times New Roman" w:hAnsi="Times New Roman"/>
        </w:rPr>
      </w:pPr>
    </w:p>
    <w:p w:rsidR="005805DD" w:rsidRDefault="005805DD">
      <w:pPr>
        <w:tabs>
          <w:tab w:val="left" w:pos="-720"/>
        </w:tabs>
        <w:suppressAutoHyphens/>
        <w:ind w:right="-720"/>
        <w:rPr>
          <w:rFonts w:ascii="Times New Roman" w:hAnsi="Times New Roman"/>
        </w:rPr>
      </w:pPr>
    </w:p>
    <w:p w:rsidR="005805DD" w:rsidRDefault="005805DD">
      <w:pPr>
        <w:tabs>
          <w:tab w:val="left" w:pos="-720"/>
        </w:tabs>
        <w:suppressAutoHyphens/>
        <w:ind w:right="-720"/>
        <w:rPr>
          <w:rFonts w:ascii="Times New Roman" w:hAnsi="Times New Roman"/>
        </w:rPr>
      </w:pPr>
    </w:p>
    <w:p w:rsidR="005805DD" w:rsidRDefault="005805DD">
      <w:pPr>
        <w:tabs>
          <w:tab w:val="left" w:pos="-720"/>
        </w:tabs>
        <w:suppressAutoHyphens/>
        <w:ind w:right="-720"/>
        <w:rPr>
          <w:rFonts w:ascii="Times New Roman" w:hAnsi="Times New Roman"/>
        </w:rPr>
      </w:pPr>
    </w:p>
    <w:p w:rsidR="005805DD" w:rsidRDefault="005805DD">
      <w:pPr>
        <w:tabs>
          <w:tab w:val="left" w:pos="-720"/>
        </w:tabs>
        <w:suppressAutoHyphens/>
        <w:ind w:right="-720"/>
        <w:rPr>
          <w:rFonts w:ascii="Times New Roman" w:hAnsi="Times New Roman"/>
        </w:rPr>
      </w:pPr>
    </w:p>
    <w:p w:rsidR="005805DD" w:rsidRDefault="005805DD">
      <w:pPr>
        <w:tabs>
          <w:tab w:val="left" w:pos="-720"/>
        </w:tabs>
        <w:suppressAutoHyphens/>
        <w:ind w:right="-720"/>
        <w:rPr>
          <w:rFonts w:ascii="Times New Roman" w:hAnsi="Times New Roman"/>
        </w:rPr>
      </w:pPr>
    </w:p>
    <w:p w:rsidR="005805DD" w:rsidRDefault="005805DD">
      <w:pPr>
        <w:tabs>
          <w:tab w:val="left" w:pos="-720"/>
        </w:tabs>
        <w:suppressAutoHyphens/>
        <w:rPr>
          <w:rFonts w:ascii="Times New Roman" w:hAnsi="Times New Roman"/>
          <w:b/>
          <w:spacing w:val="-2"/>
          <w:u w:val="single"/>
        </w:rPr>
      </w:pPr>
    </w:p>
    <w:sectPr w:rsidR="005805DD" w:rsidSect="00612FA6">
      <w:headerReference w:type="default" r:id="rId7"/>
      <w:endnotePr>
        <w:numFmt w:val="decimal"/>
      </w:endnotePr>
      <w:pgSz w:w="12240" w:h="15840" w:code="1"/>
      <w:pgMar w:top="720" w:right="1008" w:bottom="720" w:left="1008" w:header="720" w:footer="28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585" w:rsidRDefault="00204585">
      <w:pPr>
        <w:spacing w:line="20" w:lineRule="exact"/>
        <w:rPr>
          <w:sz w:val="24"/>
        </w:rPr>
      </w:pPr>
    </w:p>
  </w:endnote>
  <w:endnote w:type="continuationSeparator" w:id="0">
    <w:p w:rsidR="00204585" w:rsidRDefault="00204585">
      <w:r>
        <w:rPr>
          <w:sz w:val="24"/>
        </w:rPr>
        <w:t xml:space="preserve"> </w:t>
      </w:r>
    </w:p>
  </w:endnote>
  <w:endnote w:type="continuationNotice" w:id="1">
    <w:p w:rsidR="00204585" w:rsidRDefault="0020458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bertus">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585" w:rsidRDefault="00204585">
      <w:r>
        <w:rPr>
          <w:sz w:val="24"/>
        </w:rPr>
        <w:separator/>
      </w:r>
    </w:p>
  </w:footnote>
  <w:footnote w:type="continuationSeparator" w:id="0">
    <w:p w:rsidR="00204585" w:rsidRDefault="00204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FF6" w:rsidRDefault="00DD6FF6">
    <w:pPr>
      <w:pStyle w:val="Header"/>
      <w:jc w:val="center"/>
      <w:rPr>
        <w:rFonts w:ascii="Times New Roman" w:hAnsi="Times New Roman"/>
        <w:b/>
        <w:bCs/>
      </w:rPr>
    </w:pPr>
    <w:r>
      <w:rPr>
        <w:rFonts w:ascii="Times New Roman" w:hAnsi="Times New Roman"/>
        <w:b/>
        <w:bCs/>
      </w:rPr>
      <w:t>NORTHPOINTE BEHAVIORAL HEALTHCARE SYSTEMS</w:t>
    </w:r>
  </w:p>
  <w:p w:rsidR="00DD6FF6" w:rsidRDefault="00DD6FF6">
    <w:pPr>
      <w:pStyle w:val="Header"/>
      <w:jc w:val="center"/>
      <w:rPr>
        <w:rFonts w:ascii="Times New Roman" w:hAnsi="Times New Roman"/>
        <w:b/>
        <w:bCs/>
      </w:rPr>
    </w:pPr>
  </w:p>
  <w:p w:rsidR="00DD6FF6" w:rsidRDefault="00DD6FF6">
    <w:pPr>
      <w:pStyle w:val="Header"/>
      <w:rPr>
        <w:rStyle w:val="PageNumber"/>
        <w:rFonts w:ascii="Times New Roman" w:hAnsi="Times New Roman"/>
      </w:rPr>
    </w:pPr>
    <w:r>
      <w:rPr>
        <w:rFonts w:ascii="Times New Roman" w:hAnsi="Times New Roman"/>
        <w:b/>
        <w:bCs/>
      </w:rPr>
      <w:t>POLICY TITLE</w:t>
    </w:r>
    <w:r>
      <w:rPr>
        <w:rFonts w:ascii="Times New Roman" w:hAnsi="Times New Roman"/>
      </w:rPr>
      <w:t xml:space="preserve">:    Harassment or Retaliation </w:t>
    </w:r>
    <w:r>
      <w:rPr>
        <w:rFonts w:ascii="Times New Roman" w:hAnsi="Times New Roman"/>
      </w:rPr>
      <w:tab/>
    </w:r>
    <w:r>
      <w:rPr>
        <w:rFonts w:ascii="Times New Roman" w:hAnsi="Times New Roman"/>
      </w:rPr>
      <w:tab/>
    </w:r>
    <w:r w:rsidR="00380F07">
      <w:rPr>
        <w:rFonts w:ascii="Times New Roman" w:hAnsi="Times New Roman"/>
      </w:rPr>
      <w:t xml:space="preserve">                                                                            </w:t>
    </w:r>
    <w:r>
      <w:rPr>
        <w:rStyle w:val="PageNumber"/>
        <w:rFonts w:ascii="Times New Roman" w:hAnsi="Times New Roman"/>
        <w:b/>
        <w:bCs/>
      </w:rPr>
      <w:t>PAGE</w:t>
    </w:r>
    <w:r w:rsidR="00380F07">
      <w:rPr>
        <w:rStyle w:val="PageNumber"/>
        <w:rFonts w:ascii="Times New Roman" w:hAnsi="Times New Roman"/>
        <w:b/>
        <w:bCs/>
      </w:rPr>
      <w:t>:</w:t>
    </w:r>
    <w:r>
      <w:rPr>
        <w:rStyle w:val="PageNumber"/>
        <w:rFonts w:ascii="Times New Roman" w:hAnsi="Times New Roman"/>
      </w:rPr>
      <w:t xml:space="preserv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B11073">
      <w:rPr>
        <w:rStyle w:val="PageNumber"/>
        <w:rFonts w:ascii="Times New Roman" w:hAnsi="Times New Roman"/>
        <w:noProof/>
      </w:rPr>
      <w:t>1</w:t>
    </w:r>
    <w:r>
      <w:rPr>
        <w:rStyle w:val="PageNumber"/>
        <w:rFonts w:ascii="Times New Roman" w:hAnsi="Times New Roman"/>
      </w:rPr>
      <w:fldChar w:fldCharType="end"/>
    </w:r>
    <w:r>
      <w:rPr>
        <w:rStyle w:val="PageNumber"/>
        <w:rFonts w:ascii="Times New Roman" w:hAnsi="Times New Roman"/>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sidR="00B11073">
      <w:rPr>
        <w:rStyle w:val="PageNumber"/>
        <w:rFonts w:ascii="Times New Roman" w:hAnsi="Times New Roman"/>
        <w:noProof/>
      </w:rPr>
      <w:t>2</w:t>
    </w:r>
    <w:r>
      <w:rPr>
        <w:rStyle w:val="PageNumber"/>
        <w:rFonts w:ascii="Times New Roman" w:hAnsi="Times New Roman"/>
      </w:rPr>
      <w:fldChar w:fldCharType="end"/>
    </w:r>
  </w:p>
  <w:p w:rsidR="00DD6FF6" w:rsidRPr="00EC52C4" w:rsidRDefault="00DD6FF6">
    <w:pPr>
      <w:pStyle w:val="Header"/>
      <w:rPr>
        <w:rStyle w:val="PageNumber"/>
        <w:rFonts w:ascii="Times New Roman" w:hAnsi="Times New Roman"/>
      </w:rPr>
    </w:pPr>
    <w:r>
      <w:rPr>
        <w:rStyle w:val="PageNumber"/>
        <w:rFonts w:ascii="Times New Roman" w:hAnsi="Times New Roman"/>
        <w:b/>
        <w:bCs/>
      </w:rPr>
      <w:t>MANUAL</w:t>
    </w:r>
    <w:r>
      <w:rPr>
        <w:rStyle w:val="PageNumber"/>
        <w:rFonts w:ascii="Times New Roman" w:hAnsi="Times New Roman"/>
      </w:rPr>
      <w:t>:   Recipient Rights</w:t>
    </w:r>
    <w:r>
      <w:rPr>
        <w:rStyle w:val="PageNumber"/>
        <w:rFonts w:ascii="Times New Roman" w:hAnsi="Times New Roman"/>
      </w:rPr>
      <w:tab/>
    </w:r>
    <w:r>
      <w:rPr>
        <w:rStyle w:val="PageNumber"/>
        <w:rFonts w:ascii="Times New Roman" w:hAnsi="Times New Roman"/>
      </w:rPr>
      <w:tab/>
    </w:r>
    <w:r w:rsidR="00380F07">
      <w:rPr>
        <w:rStyle w:val="PageNumber"/>
        <w:rFonts w:ascii="Times New Roman" w:hAnsi="Times New Roman"/>
      </w:rPr>
      <w:t xml:space="preserve">                                                                     </w:t>
    </w:r>
    <w:r w:rsidRPr="00EC52C4">
      <w:rPr>
        <w:rStyle w:val="PageNumber"/>
        <w:rFonts w:ascii="Times New Roman" w:hAnsi="Times New Roman"/>
        <w:b/>
        <w:bCs/>
      </w:rPr>
      <w:t>SECTION</w:t>
    </w:r>
    <w:r w:rsidRPr="00380F07">
      <w:rPr>
        <w:rStyle w:val="PageNumber"/>
        <w:rFonts w:ascii="Times New Roman" w:hAnsi="Times New Roman"/>
        <w:b/>
      </w:rPr>
      <w:t>:</w:t>
    </w:r>
    <w:r w:rsidRPr="00EC52C4">
      <w:rPr>
        <w:rStyle w:val="PageNumber"/>
        <w:rFonts w:ascii="Times New Roman" w:hAnsi="Times New Roman"/>
      </w:rPr>
      <w:t xml:space="preserve">  Rights</w:t>
    </w:r>
  </w:p>
  <w:p w:rsidR="00612FA6" w:rsidRPr="00380F07" w:rsidRDefault="00092EA3" w:rsidP="00282196">
    <w:pPr>
      <w:pStyle w:val="Header"/>
      <w:rPr>
        <w:rStyle w:val="PageNumber"/>
        <w:rFonts w:ascii="Times New Roman" w:hAnsi="Times New Roman"/>
        <w:b/>
      </w:rPr>
    </w:pPr>
    <w:r>
      <w:rPr>
        <w:rStyle w:val="PageNumber"/>
        <w:rFonts w:ascii="Times New Roman" w:hAnsi="Times New Roman"/>
        <w:b/>
        <w:bCs/>
      </w:rPr>
      <w:t>ORIGINAL</w:t>
    </w:r>
    <w:r w:rsidRPr="00EC52C4">
      <w:rPr>
        <w:rStyle w:val="PageNumber"/>
        <w:rFonts w:ascii="Times New Roman" w:hAnsi="Times New Roman"/>
        <w:b/>
        <w:bCs/>
      </w:rPr>
      <w:t xml:space="preserve"> </w:t>
    </w:r>
    <w:r w:rsidR="00DD6FF6" w:rsidRPr="00EC52C4">
      <w:rPr>
        <w:rStyle w:val="PageNumber"/>
        <w:rFonts w:ascii="Times New Roman" w:hAnsi="Times New Roman"/>
        <w:b/>
        <w:bCs/>
      </w:rPr>
      <w:t>EFFECTIVE DATE</w:t>
    </w:r>
    <w:r w:rsidR="00DD6FF6" w:rsidRPr="00EC52C4">
      <w:rPr>
        <w:rStyle w:val="PageNumber"/>
        <w:rFonts w:ascii="Times New Roman" w:hAnsi="Times New Roman"/>
      </w:rPr>
      <w:t>:  9</w:t>
    </w:r>
    <w:r w:rsidR="00DD6FF6" w:rsidRPr="00380F07">
      <w:rPr>
        <w:rStyle w:val="PageNumber"/>
        <w:rFonts w:ascii="Times New Roman" w:hAnsi="Times New Roman"/>
      </w:rPr>
      <w:t>/15/00</w:t>
    </w:r>
    <w:r w:rsidR="00DD6FF6" w:rsidRPr="00380F07">
      <w:rPr>
        <w:rStyle w:val="PageNumber"/>
        <w:rFonts w:ascii="Times New Roman" w:hAnsi="Times New Roman"/>
      </w:rPr>
      <w:tab/>
    </w:r>
    <w:r w:rsidR="00DD6FF6" w:rsidRPr="00380F07">
      <w:rPr>
        <w:rStyle w:val="PageNumber"/>
        <w:rFonts w:ascii="Times New Roman" w:hAnsi="Times New Roman"/>
      </w:rPr>
      <w:tab/>
    </w:r>
    <w:r w:rsidR="00CC2B87" w:rsidRPr="00380F07">
      <w:rPr>
        <w:rStyle w:val="PageNumber"/>
        <w:rFonts w:ascii="Times New Roman" w:hAnsi="Times New Roman"/>
      </w:rPr>
      <w:t xml:space="preserve">                           </w:t>
    </w:r>
    <w:r w:rsidR="00380F07" w:rsidRPr="00380F07">
      <w:rPr>
        <w:rStyle w:val="PageNumber"/>
        <w:rFonts w:ascii="Times New Roman" w:hAnsi="Times New Roman"/>
      </w:rPr>
      <w:t xml:space="preserve">         </w:t>
    </w:r>
    <w:r w:rsidR="00612FA6" w:rsidRPr="00380F07">
      <w:rPr>
        <w:rStyle w:val="PageNumber"/>
        <w:rFonts w:ascii="Times New Roman" w:hAnsi="Times New Roman"/>
        <w:b/>
      </w:rPr>
      <w:t>BOARD APPROVAL DATE:</w:t>
    </w:r>
    <w:r w:rsidR="00CC2B87" w:rsidRPr="00380F07">
      <w:rPr>
        <w:rStyle w:val="PageNumber"/>
        <w:rFonts w:ascii="Times New Roman" w:hAnsi="Times New Roman"/>
        <w:b/>
      </w:rPr>
      <w:t xml:space="preserve"> </w:t>
    </w:r>
    <w:r w:rsidR="00CC2B87" w:rsidRPr="00380F07">
      <w:rPr>
        <w:rStyle w:val="PageNumber"/>
        <w:rFonts w:ascii="Times New Roman" w:hAnsi="Times New Roman"/>
      </w:rPr>
      <w:t>11/25/13</w:t>
    </w:r>
  </w:p>
  <w:p w:rsidR="00380F07" w:rsidRPr="00380F07" w:rsidRDefault="00612FA6">
    <w:pPr>
      <w:pStyle w:val="Header"/>
      <w:rPr>
        <w:rFonts w:ascii="Times New Roman" w:hAnsi="Times New Roman"/>
      </w:rPr>
    </w:pPr>
    <w:r w:rsidRPr="00380F07">
      <w:rPr>
        <w:rStyle w:val="PageNumber"/>
        <w:rFonts w:ascii="Times New Roman" w:hAnsi="Times New Roman"/>
        <w:b/>
      </w:rPr>
      <w:t>REVIEWED/REVISED ON DATE:</w:t>
    </w:r>
    <w:r w:rsidR="00380F07" w:rsidRPr="00380F07">
      <w:rPr>
        <w:rStyle w:val="PageNumber"/>
        <w:rFonts w:ascii="Times New Roman" w:hAnsi="Times New Roman"/>
      </w:rPr>
      <w:t xml:space="preserve">  </w:t>
    </w:r>
    <w:r w:rsidR="00F44EF6">
      <w:rPr>
        <w:rStyle w:val="PageNumber"/>
        <w:rFonts w:ascii="Times New Roman" w:hAnsi="Times New Roman"/>
      </w:rPr>
      <w:t>3/15/18</w:t>
    </w:r>
    <w:r w:rsidR="00C46D95" w:rsidRPr="00380F07">
      <w:rPr>
        <w:rStyle w:val="PageNumber"/>
        <w:rFonts w:ascii="Times New Roman" w:hAnsi="Times New Roman"/>
      </w:rPr>
      <w:t xml:space="preserve">          </w:t>
    </w:r>
    <w:r w:rsidR="00380F07" w:rsidRPr="00380F07">
      <w:rPr>
        <w:rStyle w:val="PageNumber"/>
        <w:rFonts w:ascii="Times New Roman" w:hAnsi="Times New Roman"/>
      </w:rPr>
      <w:t xml:space="preserve">                         </w:t>
    </w:r>
    <w:r w:rsidR="00C46D95" w:rsidRPr="00380F07">
      <w:rPr>
        <w:rStyle w:val="PageNumber"/>
        <w:rFonts w:ascii="Times New Roman" w:hAnsi="Times New Roman"/>
      </w:rPr>
      <w:t xml:space="preserve"> </w:t>
    </w:r>
    <w:r w:rsidR="00282196" w:rsidRPr="00380F07">
      <w:rPr>
        <w:rStyle w:val="PageNumber"/>
        <w:rFonts w:ascii="Times New Roman" w:hAnsi="Times New Roman"/>
        <w:b/>
        <w:bCs/>
      </w:rPr>
      <w:t>CURRENT EFFECTIVE DATE:</w:t>
    </w:r>
    <w:r w:rsidR="00282196" w:rsidRPr="00380F07">
      <w:rPr>
        <w:rStyle w:val="PageNumber"/>
        <w:rFonts w:ascii="Times New Roman" w:hAnsi="Times New Roman"/>
        <w:bCs/>
      </w:rPr>
      <w:t xml:space="preserve">  </w:t>
    </w:r>
    <w:r w:rsidR="00F44EF6">
      <w:rPr>
        <w:rStyle w:val="PageNumber"/>
        <w:rFonts w:ascii="Times New Roman" w:hAnsi="Times New Roman"/>
        <w:bCs/>
      </w:rPr>
      <w:t>4/1/18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56B31"/>
    <w:multiLevelType w:val="hybridMultilevel"/>
    <w:tmpl w:val="28AE06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DA66550"/>
    <w:multiLevelType w:val="multilevel"/>
    <w:tmpl w:val="E1980DE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76533CD"/>
    <w:multiLevelType w:val="hybridMultilevel"/>
    <w:tmpl w:val="DF5205EA"/>
    <w:lvl w:ilvl="0" w:tplc="54743D9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4C52BD"/>
    <w:multiLevelType w:val="hybridMultilevel"/>
    <w:tmpl w:val="E1AE4A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4F72"/>
    <w:rsid w:val="00092EA3"/>
    <w:rsid w:val="00112815"/>
    <w:rsid w:val="0013434B"/>
    <w:rsid w:val="00145517"/>
    <w:rsid w:val="001702FD"/>
    <w:rsid w:val="00171BB9"/>
    <w:rsid w:val="00172D95"/>
    <w:rsid w:val="001830DA"/>
    <w:rsid w:val="001A4A27"/>
    <w:rsid w:val="001B2AA1"/>
    <w:rsid w:val="00203BEB"/>
    <w:rsid w:val="00204585"/>
    <w:rsid w:val="00244DA2"/>
    <w:rsid w:val="00257B36"/>
    <w:rsid w:val="002745E1"/>
    <w:rsid w:val="00282196"/>
    <w:rsid w:val="002A5684"/>
    <w:rsid w:val="002B78C1"/>
    <w:rsid w:val="002E5FB2"/>
    <w:rsid w:val="00380F07"/>
    <w:rsid w:val="00443447"/>
    <w:rsid w:val="00470B89"/>
    <w:rsid w:val="004F0EA6"/>
    <w:rsid w:val="0057564C"/>
    <w:rsid w:val="005805DD"/>
    <w:rsid w:val="005B130F"/>
    <w:rsid w:val="00612FA6"/>
    <w:rsid w:val="00626B44"/>
    <w:rsid w:val="00661C76"/>
    <w:rsid w:val="0066726F"/>
    <w:rsid w:val="00680EBA"/>
    <w:rsid w:val="00695BC8"/>
    <w:rsid w:val="006C5207"/>
    <w:rsid w:val="006F1583"/>
    <w:rsid w:val="006F660B"/>
    <w:rsid w:val="00704979"/>
    <w:rsid w:val="007E1074"/>
    <w:rsid w:val="008345B9"/>
    <w:rsid w:val="00861CFD"/>
    <w:rsid w:val="008D4E28"/>
    <w:rsid w:val="0091755A"/>
    <w:rsid w:val="0092526E"/>
    <w:rsid w:val="00965E16"/>
    <w:rsid w:val="009F1392"/>
    <w:rsid w:val="00A15BD8"/>
    <w:rsid w:val="00B11073"/>
    <w:rsid w:val="00B54A01"/>
    <w:rsid w:val="00B70B08"/>
    <w:rsid w:val="00BB1DFB"/>
    <w:rsid w:val="00C04B03"/>
    <w:rsid w:val="00C46D95"/>
    <w:rsid w:val="00CC0ACF"/>
    <w:rsid w:val="00CC2B87"/>
    <w:rsid w:val="00D34F72"/>
    <w:rsid w:val="00D75527"/>
    <w:rsid w:val="00DA527A"/>
    <w:rsid w:val="00DD6FF6"/>
    <w:rsid w:val="00DE3A41"/>
    <w:rsid w:val="00E11F54"/>
    <w:rsid w:val="00E37649"/>
    <w:rsid w:val="00E93D39"/>
    <w:rsid w:val="00E93D65"/>
    <w:rsid w:val="00EC52C4"/>
    <w:rsid w:val="00EC587F"/>
    <w:rsid w:val="00F11D4F"/>
    <w:rsid w:val="00F44EF6"/>
    <w:rsid w:val="00F9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F778A"/>
  <w15:docId w15:val="{35CB26CE-1F72-4024-9F68-76873F54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lbertus" w:hAnsi="Albertus"/>
      <w:sz w:val="22"/>
    </w:rPr>
  </w:style>
  <w:style w:type="paragraph" w:styleId="Heading1">
    <w:name w:val="heading 1"/>
    <w:basedOn w:val="Normal"/>
    <w:next w:val="Normal"/>
    <w:qFormat/>
    <w:pPr>
      <w:keepNext/>
      <w:tabs>
        <w:tab w:val="left" w:pos="-720"/>
      </w:tabs>
      <w:suppressAutoHyphens/>
      <w:outlineLvl w:val="0"/>
    </w:pPr>
    <w:rPr>
      <w:rFonts w:ascii="Times New Roman" w:hAnsi="Times New Roman"/>
      <w:b/>
      <w:snapToGrid w:val="0"/>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pPr>
    <w:rPr>
      <w:rFonts w:ascii="Times New Roman" w:hAnsi="Times New Roman"/>
      <w:sz w:val="20"/>
    </w:rPr>
  </w:style>
  <w:style w:type="paragraph" w:styleId="BodyText">
    <w:name w:val="Body Text"/>
    <w:basedOn w:val="Normal"/>
    <w:pPr>
      <w:tabs>
        <w:tab w:val="left" w:pos="-720"/>
      </w:tabs>
      <w:suppressAutoHyphens/>
      <w:ind w:right="-720"/>
    </w:pPr>
    <w:rPr>
      <w:rFonts w:ascii="Times New Roman" w:hAnsi="Times New Roman"/>
    </w:rPr>
  </w:style>
  <w:style w:type="paragraph" w:styleId="BodyTextIndent3">
    <w:name w:val="Body Text Indent 3"/>
    <w:basedOn w:val="Normal"/>
    <w:pPr>
      <w:ind w:left="1440" w:hanging="720"/>
    </w:pPr>
    <w:rPr>
      <w:rFonts w:ascii="Times New Roman" w:hAnsi="Times New Roman"/>
    </w:rPr>
  </w:style>
  <w:style w:type="paragraph" w:styleId="BodyTextIndent">
    <w:name w:val="Body Text Indent"/>
    <w:basedOn w:val="Normal"/>
    <w:pPr>
      <w:widowControl/>
      <w:ind w:left="720"/>
    </w:pPr>
    <w:rPr>
      <w:rFonts w:ascii="Times New Roman" w:hAnsi="Times New Roman"/>
      <w:sz w:val="24"/>
    </w:rPr>
  </w:style>
  <w:style w:type="paragraph" w:styleId="BlockText">
    <w:name w:val="Block Text"/>
    <w:basedOn w:val="Normal"/>
    <w:pPr>
      <w:tabs>
        <w:tab w:val="left" w:pos="-720"/>
        <w:tab w:val="left" w:pos="0"/>
        <w:tab w:val="left" w:pos="720"/>
        <w:tab w:val="left" w:pos="1440"/>
        <w:tab w:val="left" w:pos="2160"/>
      </w:tabs>
      <w:suppressAutoHyphens/>
      <w:ind w:left="3600" w:right="-720" w:hanging="3600"/>
    </w:pPr>
    <w:rPr>
      <w:rFonts w:ascii="Times New Roman" w:hAnsi="Times New Roman"/>
      <w:snapToGrid w:val="0"/>
    </w:rPr>
  </w:style>
  <w:style w:type="paragraph" w:styleId="BodyText2">
    <w:name w:val="Body Text 2"/>
    <w:basedOn w:val="Normal"/>
    <w:pPr>
      <w:tabs>
        <w:tab w:val="left" w:pos="-720"/>
        <w:tab w:val="left" w:pos="0"/>
      </w:tabs>
      <w:suppressAutoHyphens/>
      <w:ind w:right="-720"/>
    </w:pPr>
    <w:rPr>
      <w:rFonts w:ascii="Times New Roman" w:hAnsi="Times New Roman"/>
      <w:snapToGrid w:val="0"/>
    </w:rPr>
  </w:style>
  <w:style w:type="paragraph" w:styleId="BodyText3">
    <w:name w:val="Body Text 3"/>
    <w:basedOn w:val="Normal"/>
    <w:pPr>
      <w:tabs>
        <w:tab w:val="left" w:pos="-720"/>
      </w:tabs>
      <w:suppressAutoHyphens/>
      <w:ind w:right="-1080"/>
    </w:pPr>
    <w:rPr>
      <w:rFonts w:ascii="Times New Roman" w:hAnsi="Times New Roman"/>
      <w:snapToGrid w:val="0"/>
      <w:spacing w:val="-2"/>
    </w:rPr>
  </w:style>
  <w:style w:type="paragraph" w:styleId="BalloonText">
    <w:name w:val="Balloon Text"/>
    <w:basedOn w:val="Normal"/>
    <w:semiHidden/>
    <w:rsid w:val="0092526E"/>
    <w:rPr>
      <w:rFonts w:ascii="Tahoma" w:hAnsi="Tahoma" w:cs="Tahoma"/>
      <w:sz w:val="16"/>
      <w:szCs w:val="16"/>
    </w:rPr>
  </w:style>
  <w:style w:type="character" w:customStyle="1" w:styleId="HeaderChar">
    <w:name w:val="Header Char"/>
    <w:link w:val="Header"/>
    <w:uiPriority w:val="99"/>
    <w:rsid w:val="00612FA6"/>
    <w:rPr>
      <w:rFonts w:ascii="Albertus" w:hAnsi="Albertu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NORTHPOINTE BEHAVIORAL HEALTHCARE SYSTEMS</vt:lpstr>
    </vt:vector>
  </TitlesOfParts>
  <Company>Northpointe</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NORTHPOINTE BEHAVIORAL HEALTHCARE SYSTEMS</dc:title>
  <dc:creator>diane</dc:creator>
  <cp:lastModifiedBy>Stankevich, Kelly</cp:lastModifiedBy>
  <cp:revision>6</cp:revision>
  <cp:lastPrinted>2018-05-03T20:27:00Z</cp:lastPrinted>
  <dcterms:created xsi:type="dcterms:W3CDTF">2016-04-04T16:35:00Z</dcterms:created>
  <dcterms:modified xsi:type="dcterms:W3CDTF">2018-05-03T20:27:00Z</dcterms:modified>
</cp:coreProperties>
</file>